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698" w:tblpY="-1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080"/>
        <w:gridCol w:w="1260"/>
      </w:tblGrid>
      <w:tr w:rsidR="0045245B" w:rsidRPr="0045245B" w:rsidTr="004524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gridSpan w:val="4"/>
            <w:shd w:val="clear" w:color="auto" w:fill="D9D9D9"/>
          </w:tcPr>
          <w:p w:rsidR="0045245B" w:rsidRPr="0045245B" w:rsidRDefault="0045245B" w:rsidP="0045245B">
            <w:pPr>
              <w:pStyle w:val="Heading2"/>
              <w:rPr>
                <w:sz w:val="16"/>
                <w:szCs w:val="16"/>
              </w:rPr>
            </w:pPr>
            <w:bookmarkStart w:id="0" w:name="_GoBack"/>
            <w:bookmarkEnd w:id="0"/>
            <w:r w:rsidRPr="0045245B">
              <w:rPr>
                <w:sz w:val="16"/>
                <w:szCs w:val="16"/>
              </w:rPr>
              <w:t>Overall</w:t>
            </w:r>
          </w:p>
        </w:tc>
      </w:tr>
      <w:tr w:rsidR="0045245B" w:rsidRPr="0045245B" w:rsidTr="0045245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</w:t>
            </w:r>
          </w:p>
        </w:tc>
        <w:tc>
          <w:tcPr>
            <w:tcW w:w="144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CO</w:t>
            </w:r>
          </w:p>
        </w:tc>
        <w:tc>
          <w:tcPr>
            <w:tcW w:w="12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409" w:rsidRDefault="00C50409" w:rsidP="00C5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>Chapter 2 Task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 xml:space="preserve">Complete 1 </w:t>
      </w:r>
      <w:r>
        <w:rPr>
          <w:rFonts w:ascii="Helvetica" w:hAnsi="Helvetica" w:cs="Helvetica"/>
          <w:sz w:val="20"/>
          <w:szCs w:val="20"/>
        </w:rPr>
        <w:t xml:space="preserve">of the following 3 questions (#1-3) 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Show that the midpoints of the sides of any triangle are the vertices of a triangle exactly one- half the dimensions of the original with sides parallel to the sides of the originals,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2. Show that the midpoints of the sides of any quadrilateral are the vertices of a parallelogram. 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Show that a median divides a</w:t>
      </w:r>
      <w:r w:rsidR="00423AB4">
        <w:rPr>
          <w:rFonts w:ascii="Helvetica" w:hAnsi="Helvetica" w:cs="Helvetica"/>
          <w:sz w:val="20"/>
          <w:szCs w:val="20"/>
        </w:rPr>
        <w:t>ny</w:t>
      </w:r>
      <w:r>
        <w:rPr>
          <w:rFonts w:ascii="Helvetica" w:hAnsi="Helvetica" w:cs="Helvetica"/>
          <w:sz w:val="20"/>
          <w:szCs w:val="20"/>
        </w:rPr>
        <w:t xml:space="preserve"> triangle into 2 smaller triangles with equal areas. 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50409" w:rsidRDefault="00B2261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Complete 1</w:t>
      </w:r>
      <w:r w:rsidR="00C50409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="00C50409">
        <w:rPr>
          <w:rFonts w:ascii="Helvetica" w:hAnsi="Helvetica" w:cs="Helvetica"/>
          <w:sz w:val="20"/>
          <w:szCs w:val="20"/>
        </w:rPr>
        <w:t xml:space="preserve">of the following 3 questions (#5-7) 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5. Draw a circle with a radius of 5 cm. Choose any three points on the circle and form a triangle. Prove that the point of intersection of the perpendicular bisectors is the centre of the circle (i.e. the circumcentre). 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6. The sides of the triangle are defined by the equations x+ 2y - 2 = 0, 2x - y - 4 = 0, and 3x + y + 9 = 0. Determine the type of triangle that is formed by these three sides. </w:t>
      </w:r>
    </w:p>
    <w:p w:rsidR="00C50409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3AB4" w:rsidRDefault="00C5040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7. </w:t>
      </w:r>
      <w:r w:rsidR="00423AB4">
        <w:rPr>
          <w:rFonts w:ascii="Helvetica" w:hAnsi="Helvetica" w:cs="Helvetica"/>
          <w:sz w:val="20"/>
          <w:szCs w:val="20"/>
        </w:rPr>
        <w:t>A dirt bike accident occurs in a secluded forest area that is just off of Highway 2 and Highway 10</w:t>
      </w:r>
      <w:r>
        <w:rPr>
          <w:rFonts w:ascii="Helvetica" w:hAnsi="Helvetica" w:cs="Helvetica"/>
          <w:sz w:val="20"/>
          <w:szCs w:val="20"/>
        </w:rPr>
        <w:t>. On a coordinate grid of the area, with th</w:t>
      </w:r>
      <w:r w:rsidR="00423AB4">
        <w:rPr>
          <w:rFonts w:ascii="Helvetica" w:hAnsi="Helvetica" w:cs="Helvetica"/>
          <w:sz w:val="20"/>
          <w:szCs w:val="20"/>
        </w:rPr>
        <w:t>e scale 1 unit represents 1 km.</w:t>
      </w:r>
    </w:p>
    <w:p w:rsidR="00C50409" w:rsidRDefault="00423AB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C50409">
        <w:rPr>
          <w:rFonts w:ascii="Helvetica" w:hAnsi="Helvetica" w:cs="Helvetica"/>
          <w:sz w:val="20"/>
          <w:szCs w:val="20"/>
        </w:rPr>
        <w:t xml:space="preserve">he </w:t>
      </w:r>
      <w:r>
        <w:rPr>
          <w:rFonts w:ascii="Helvetica" w:hAnsi="Helvetica" w:cs="Helvetica"/>
          <w:sz w:val="20"/>
          <w:szCs w:val="20"/>
        </w:rPr>
        <w:t>accident</w:t>
      </w:r>
      <w:r w:rsidR="00C50409">
        <w:rPr>
          <w:rFonts w:ascii="Helvetica" w:hAnsi="Helvetica" w:cs="Helvetica"/>
          <w:sz w:val="20"/>
          <w:szCs w:val="20"/>
        </w:rPr>
        <w:t xml:space="preserve"> is located at P(2, 3), Highway 2 is represented </w:t>
      </w:r>
      <w:r>
        <w:rPr>
          <w:rFonts w:ascii="Helvetica" w:hAnsi="Helvetica" w:cs="Helvetica"/>
          <w:sz w:val="20"/>
          <w:szCs w:val="20"/>
        </w:rPr>
        <w:t>by the equation y = 2x + 5, and H</w:t>
      </w:r>
      <w:r w:rsidR="00C50409">
        <w:rPr>
          <w:rFonts w:ascii="Helvetica" w:hAnsi="Helvetica" w:cs="Helvetica"/>
          <w:sz w:val="20"/>
          <w:szCs w:val="20"/>
        </w:rPr>
        <w:t>ighway 10 is represent</w:t>
      </w:r>
      <w:r>
        <w:rPr>
          <w:rFonts w:ascii="Helvetica" w:hAnsi="Helvetica" w:cs="Helvetica"/>
          <w:sz w:val="20"/>
          <w:szCs w:val="20"/>
        </w:rPr>
        <w:t>ed by the equation y = -0.5x -6</w:t>
      </w:r>
      <w:r w:rsidR="00C50409"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 xml:space="preserve">The emergency crew can choose to take highway 2 or 10. In either case, they have to park and travel on foot to the scene of the accident. </w:t>
      </w:r>
      <w:r w:rsidR="00C50409">
        <w:rPr>
          <w:rFonts w:ascii="Helvetica" w:hAnsi="Helvetica" w:cs="Helvetica"/>
          <w:sz w:val="20"/>
          <w:szCs w:val="20"/>
        </w:rPr>
        <w:t xml:space="preserve">Determine the coordinates of the </w:t>
      </w:r>
      <w:r>
        <w:rPr>
          <w:rFonts w:ascii="Helvetica" w:hAnsi="Helvetica" w:cs="Helvetica"/>
          <w:sz w:val="20"/>
          <w:szCs w:val="20"/>
        </w:rPr>
        <w:t xml:space="preserve">closet point to the accident. </w:t>
      </w:r>
      <w:r w:rsidR="00C50409">
        <w:rPr>
          <w:rFonts w:ascii="Helvetica" w:hAnsi="Helvetica" w:cs="Helvetica"/>
          <w:sz w:val="20"/>
          <w:szCs w:val="20"/>
        </w:rPr>
        <w:t>Be sure to prove algebraically and show all your work.</w:t>
      </w:r>
    </w:p>
    <w:p w:rsidR="0093168D" w:rsidRDefault="0093168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68D" w:rsidRDefault="0093168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68D" w:rsidRPr="00B22612" w:rsidRDefault="0093168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B22612">
        <w:rPr>
          <w:rFonts w:ascii="Helvetica" w:hAnsi="Helvetica" w:cs="Helvetica"/>
          <w:b/>
          <w:sz w:val="20"/>
          <w:szCs w:val="20"/>
        </w:rPr>
        <w:t xml:space="preserve">Deadline: </w:t>
      </w:r>
      <w:r w:rsidR="00423AB4">
        <w:rPr>
          <w:rFonts w:ascii="Helvetica" w:hAnsi="Helvetica" w:cs="Helvetica"/>
          <w:b/>
          <w:sz w:val="20"/>
          <w:szCs w:val="20"/>
        </w:rPr>
        <w:t>Fri Oct 14</w:t>
      </w:r>
    </w:p>
    <w:tbl>
      <w:tblPr>
        <w:tblpPr w:leftFromText="180" w:rightFromText="180" w:vertAnchor="text" w:horzAnchor="margin" w:tblpXSpec="center" w:tblpY="511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018"/>
        <w:gridCol w:w="450"/>
        <w:gridCol w:w="2160"/>
        <w:gridCol w:w="2160"/>
        <w:gridCol w:w="2250"/>
        <w:gridCol w:w="2970"/>
      </w:tblGrid>
      <w:tr w:rsidR="0045245B" w:rsidRPr="0045245B" w:rsidTr="0045245B">
        <w:tc>
          <w:tcPr>
            <w:tcW w:w="620" w:type="dxa"/>
            <w:shd w:val="clear" w:color="auto" w:fill="E6E6E6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E6E6E6"/>
          </w:tcPr>
          <w:p w:rsidR="0045245B" w:rsidRPr="0045245B" w:rsidRDefault="0045245B" w:rsidP="0045245B">
            <w:pPr>
              <w:pStyle w:val="Heading1"/>
              <w:rPr>
                <w:sz w:val="16"/>
                <w:szCs w:val="16"/>
              </w:rPr>
            </w:pPr>
            <w:r w:rsidRPr="0045245B">
              <w:rPr>
                <w:sz w:val="16"/>
                <w:szCs w:val="16"/>
              </w:rPr>
              <w:t>Description</w:t>
            </w:r>
          </w:p>
        </w:tc>
        <w:tc>
          <w:tcPr>
            <w:tcW w:w="450" w:type="dxa"/>
            <w:shd w:val="clear" w:color="auto" w:fill="E6E6E6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245B">
              <w:rPr>
                <w:rFonts w:ascii="Times New Roman" w:hAnsi="Times New Roman"/>
                <w:b/>
                <w:sz w:val="16"/>
                <w:szCs w:val="16"/>
              </w:rPr>
              <w:t>ND</w:t>
            </w:r>
          </w:p>
        </w:tc>
        <w:tc>
          <w:tcPr>
            <w:tcW w:w="2160" w:type="dxa"/>
            <w:shd w:val="clear" w:color="auto" w:fill="E6E6E6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245B">
              <w:rPr>
                <w:rFonts w:ascii="Times New Roman" w:hAnsi="Times New Roman"/>
                <w:b/>
                <w:sz w:val="16"/>
                <w:szCs w:val="16"/>
              </w:rPr>
              <w:t>Level 1</w:t>
            </w:r>
          </w:p>
        </w:tc>
        <w:tc>
          <w:tcPr>
            <w:tcW w:w="2160" w:type="dxa"/>
            <w:shd w:val="clear" w:color="auto" w:fill="E6E6E6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245B">
              <w:rPr>
                <w:rFonts w:ascii="Times New Roman" w:hAnsi="Times New Roman"/>
                <w:b/>
                <w:sz w:val="16"/>
                <w:szCs w:val="16"/>
              </w:rPr>
              <w:t>Level 2</w:t>
            </w:r>
          </w:p>
        </w:tc>
        <w:tc>
          <w:tcPr>
            <w:tcW w:w="2250" w:type="dxa"/>
            <w:shd w:val="clear" w:color="auto" w:fill="E6E6E6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245B">
              <w:rPr>
                <w:rFonts w:ascii="Times New Roman" w:hAnsi="Times New Roman"/>
                <w:b/>
                <w:sz w:val="16"/>
                <w:szCs w:val="16"/>
              </w:rPr>
              <w:t>Level 3</w:t>
            </w:r>
          </w:p>
        </w:tc>
        <w:tc>
          <w:tcPr>
            <w:tcW w:w="2970" w:type="dxa"/>
            <w:shd w:val="clear" w:color="auto" w:fill="E6E6E6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245B">
              <w:rPr>
                <w:rFonts w:ascii="Times New Roman" w:hAnsi="Times New Roman"/>
                <w:b/>
                <w:sz w:val="16"/>
                <w:szCs w:val="16"/>
              </w:rPr>
              <w:t>Level 4</w:t>
            </w:r>
          </w:p>
        </w:tc>
      </w:tr>
      <w:tr w:rsidR="0045245B" w:rsidRPr="0045245B" w:rsidTr="0045245B">
        <w:tc>
          <w:tcPr>
            <w:tcW w:w="620" w:type="dxa"/>
            <w:tcBorders>
              <w:bottom w:val="nil"/>
            </w:tcBorders>
            <w:shd w:val="clear" w:color="auto" w:fill="F3F3F3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TI</w:t>
            </w:r>
          </w:p>
        </w:tc>
        <w:tc>
          <w:tcPr>
            <w:tcW w:w="1018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45245B">
              <w:rPr>
                <w:rFonts w:ascii="Times New Roman" w:hAnsi="Times New Roman"/>
                <w:sz w:val="16"/>
                <w:szCs w:val="16"/>
                <w:lang w:val="en-CA"/>
              </w:rPr>
              <w:t>Part 1</w:t>
            </w:r>
          </w:p>
        </w:tc>
        <w:tc>
          <w:tcPr>
            <w:tcW w:w="4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-accurate graph of situation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 incorrect data calculations</w:t>
            </w: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 some errors in calculations or graphing, or difficulty connecting concepts</w:t>
            </w:r>
          </w:p>
        </w:tc>
        <w:tc>
          <w:tcPr>
            <w:tcW w:w="22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 xml:space="preserve">- calculates m, M, d without errors and makes connections between concepts. </w:t>
            </w:r>
          </w:p>
        </w:tc>
        <w:tc>
          <w:tcPr>
            <w:tcW w:w="297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 xml:space="preserve">- calculates m, M, d with no errors and make concrete connections between concepts 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-Demonstrates multiple solutions</w:t>
            </w:r>
          </w:p>
        </w:tc>
      </w:tr>
      <w:tr w:rsidR="0045245B" w:rsidRPr="0045245B" w:rsidTr="0045245B">
        <w:tc>
          <w:tcPr>
            <w:tcW w:w="620" w:type="dxa"/>
            <w:tcBorders>
              <w:top w:val="nil"/>
              <w:bottom w:val="nil"/>
            </w:tcBorders>
            <w:shd w:val="clear" w:color="auto" w:fill="F3F3F3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Part 2</w:t>
            </w:r>
          </w:p>
        </w:tc>
        <w:tc>
          <w:tcPr>
            <w:tcW w:w="4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-accurate graph of situation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 incorrect data calculation</w:t>
            </w: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-accurate graph of situation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-begins planning in correct direction but has difficulty with calculations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-accurate graph of situation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-chooses proper method, makes correct calculations, and draws conclusion with little or no evidence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-minor errors</w:t>
            </w:r>
          </w:p>
        </w:tc>
        <w:tc>
          <w:tcPr>
            <w:tcW w:w="297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-exceptional graph of situation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-chooses proper method, makes correct calculations, and draws conclusion with proper supporting evidence</w:t>
            </w:r>
          </w:p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45B" w:rsidRPr="0045245B" w:rsidTr="0045245B">
        <w:tc>
          <w:tcPr>
            <w:tcW w:w="620" w:type="dxa"/>
            <w:tcBorders>
              <w:bottom w:val="nil"/>
            </w:tcBorders>
            <w:shd w:val="clear" w:color="auto" w:fill="F3F3F3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CO</w:t>
            </w:r>
          </w:p>
        </w:tc>
        <w:tc>
          <w:tcPr>
            <w:tcW w:w="1018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Draws conclusion</w:t>
            </w:r>
          </w:p>
        </w:tc>
        <w:tc>
          <w:tcPr>
            <w:tcW w:w="4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Communicates limited understanding, inconsistent</w:t>
            </w: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Communicates some understanding, minor errors</w:t>
            </w:r>
          </w:p>
        </w:tc>
        <w:tc>
          <w:tcPr>
            <w:tcW w:w="22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Communicates effective understanding, consistently</w:t>
            </w:r>
          </w:p>
        </w:tc>
        <w:tc>
          <w:tcPr>
            <w:tcW w:w="297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Communicates outstanding understanding, no errors</w:t>
            </w:r>
          </w:p>
        </w:tc>
      </w:tr>
      <w:tr w:rsidR="0045245B" w:rsidRPr="0045245B" w:rsidTr="0045245B">
        <w:tc>
          <w:tcPr>
            <w:tcW w:w="620" w:type="dxa"/>
            <w:tcBorders>
              <w:top w:val="nil"/>
              <w:bottom w:val="nil"/>
            </w:tcBorders>
            <w:shd w:val="clear" w:color="auto" w:fill="F3F3F3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Format</w:t>
            </w:r>
          </w:p>
        </w:tc>
        <w:tc>
          <w:tcPr>
            <w:tcW w:w="4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Infrequent use of proper formats, limited justification of answers, limited clarity</w:t>
            </w: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Some use of proper formats, some justification of answers, some clarity</w:t>
            </w:r>
          </w:p>
        </w:tc>
        <w:tc>
          <w:tcPr>
            <w:tcW w:w="22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Frequent use of proper formats, considerable justification of answers, considerable clarity</w:t>
            </w:r>
          </w:p>
        </w:tc>
        <w:tc>
          <w:tcPr>
            <w:tcW w:w="297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Always uses proper formats, outstanding justification of answers, outstanding clarity</w:t>
            </w:r>
          </w:p>
        </w:tc>
      </w:tr>
      <w:tr w:rsidR="0045245B" w:rsidRPr="0045245B" w:rsidTr="0045245B">
        <w:tc>
          <w:tcPr>
            <w:tcW w:w="620" w:type="dxa"/>
            <w:tcBorders>
              <w:top w:val="nil"/>
            </w:tcBorders>
            <w:shd w:val="clear" w:color="auto" w:fill="F3F3F3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Clarity</w:t>
            </w:r>
          </w:p>
        </w:tc>
        <w:tc>
          <w:tcPr>
            <w:tcW w:w="4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Infrequent use of proper formats, limited justification of answers, limited clarity</w:t>
            </w:r>
          </w:p>
        </w:tc>
        <w:tc>
          <w:tcPr>
            <w:tcW w:w="216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Some use of proper formats, some justification of answers, some clarity</w:t>
            </w:r>
          </w:p>
        </w:tc>
        <w:tc>
          <w:tcPr>
            <w:tcW w:w="225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Frequent use of proper formats, considerable justification of answers, considerable clarity</w:t>
            </w:r>
          </w:p>
        </w:tc>
        <w:tc>
          <w:tcPr>
            <w:tcW w:w="2970" w:type="dxa"/>
          </w:tcPr>
          <w:p w:rsidR="0045245B" w:rsidRPr="0045245B" w:rsidRDefault="0045245B" w:rsidP="004524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5B">
              <w:rPr>
                <w:rFonts w:ascii="Times New Roman" w:hAnsi="Times New Roman"/>
                <w:sz w:val="16"/>
                <w:szCs w:val="16"/>
              </w:rPr>
              <w:t>Always uses proper formats, outstanding justification of answers, outstanding clarity</w:t>
            </w:r>
          </w:p>
        </w:tc>
      </w:tr>
    </w:tbl>
    <w:p w:rsidR="0093168D" w:rsidRDefault="0093168D" w:rsidP="0045245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Assignment</w:t>
      </w:r>
      <w:r w:rsidR="00F27591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 xml:space="preserve"> submitted on or before </w:t>
      </w:r>
      <w:r w:rsidR="00423AB4">
        <w:rPr>
          <w:rFonts w:ascii="Helvetica" w:hAnsi="Helvetica" w:cs="Helvetica"/>
          <w:b/>
          <w:i/>
          <w:sz w:val="20"/>
          <w:szCs w:val="20"/>
          <w:u w:val="single"/>
        </w:rPr>
        <w:t>Tues October 11</w:t>
      </w:r>
      <w:r w:rsidR="00CF1802" w:rsidRPr="00CF1802">
        <w:rPr>
          <w:rFonts w:ascii="Helvetica" w:hAnsi="Helvetica" w:cs="Helvetica"/>
          <w:b/>
          <w:i/>
          <w:sz w:val="20"/>
          <w:szCs w:val="20"/>
          <w:u w:val="single"/>
          <w:vertAlign w:val="superscript"/>
        </w:rPr>
        <w:t>th</w:t>
      </w:r>
      <w:r w:rsidR="00CF1802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will be returned with feedback before the test. </w:t>
      </w:r>
    </w:p>
    <w:p w:rsidR="0045245B" w:rsidRPr="0045245B" w:rsidRDefault="0045245B" w:rsidP="00452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5245B" w:rsidRPr="0045245B" w:rsidSect="0045245B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16" w:rsidRDefault="00DE6416" w:rsidP="0093168D">
      <w:pPr>
        <w:spacing w:after="0" w:line="240" w:lineRule="auto"/>
      </w:pPr>
      <w:r>
        <w:separator/>
      </w:r>
    </w:p>
  </w:endnote>
  <w:endnote w:type="continuationSeparator" w:id="0">
    <w:p w:rsidR="00DE6416" w:rsidRDefault="00DE6416" w:rsidP="0093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16" w:rsidRDefault="00DE6416" w:rsidP="0093168D">
      <w:pPr>
        <w:spacing w:after="0" w:line="240" w:lineRule="auto"/>
      </w:pPr>
      <w:r>
        <w:separator/>
      </w:r>
    </w:p>
  </w:footnote>
  <w:footnote w:type="continuationSeparator" w:id="0">
    <w:p w:rsidR="00DE6416" w:rsidRDefault="00DE6416" w:rsidP="0093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8D" w:rsidRDefault="0093168D">
    <w:pPr>
      <w:pStyle w:val="Header"/>
    </w:pPr>
    <w:r>
      <w:t>MPM2D</w:t>
    </w: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2B9"/>
    <w:multiLevelType w:val="hybridMultilevel"/>
    <w:tmpl w:val="4580C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9"/>
    <w:rsid w:val="00423AB4"/>
    <w:rsid w:val="0045245B"/>
    <w:rsid w:val="00616354"/>
    <w:rsid w:val="0093168D"/>
    <w:rsid w:val="00B22612"/>
    <w:rsid w:val="00BB34AE"/>
    <w:rsid w:val="00C50409"/>
    <w:rsid w:val="00CF1802"/>
    <w:rsid w:val="00D91136"/>
    <w:rsid w:val="00DE6416"/>
    <w:rsid w:val="00F2759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666502-DF04-4E8C-BEF4-4035D0D4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45B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245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245B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5245B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6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6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F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1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Peden</dc:creator>
  <cp:keywords/>
  <dc:description/>
  <cp:lastModifiedBy>Tanya Peden</cp:lastModifiedBy>
  <cp:revision>2</cp:revision>
  <cp:lastPrinted>2016-10-06T12:07:00Z</cp:lastPrinted>
  <dcterms:created xsi:type="dcterms:W3CDTF">2016-10-06T18:31:00Z</dcterms:created>
  <dcterms:modified xsi:type="dcterms:W3CDTF">2016-10-06T18:31:00Z</dcterms:modified>
</cp:coreProperties>
</file>